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B9039" w14:textId="77777777" w:rsidR="001B716B" w:rsidRPr="00777939" w:rsidRDefault="009D0068" w:rsidP="00731520">
      <w:pPr>
        <w:spacing w:afterLines="100" w:after="240" w:line="276" w:lineRule="auto"/>
        <w:jc w:val="center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b/>
          <w:sz w:val="24"/>
        </w:rPr>
        <w:t>ESTUDO TÉCNICO PRELIMINAR – ETP</w:t>
      </w:r>
    </w:p>
    <w:p w14:paraId="7AA8E373" w14:textId="77777777" w:rsidR="001B716B" w:rsidRPr="00777939" w:rsidRDefault="009D0068" w:rsidP="00731520">
      <w:pPr>
        <w:spacing w:afterLines="100" w:after="240" w:line="276" w:lineRule="auto"/>
        <w:jc w:val="center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b/>
          <w:sz w:val="24"/>
        </w:rPr>
        <w:t>Aquisição de camisetas personalizadas e kits de cronometragem para a 1ª Corrida de Rua do CIMBAJU</w:t>
      </w:r>
    </w:p>
    <w:p w14:paraId="3C2A9FA6" w14:textId="77777777" w:rsidR="001B716B" w:rsidRPr="00777939" w:rsidRDefault="009D0068" w:rsidP="00731520">
      <w:pPr>
        <w:spacing w:afterLines="100" w:after="240" w:line="276" w:lineRule="auto"/>
        <w:jc w:val="center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Processo Administrativo nº CIMBAJU 23/2026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35"/>
        <w:gridCol w:w="2491"/>
        <w:gridCol w:w="1870"/>
        <w:gridCol w:w="2832"/>
      </w:tblGrid>
      <w:tr w:rsidR="00AA11E9" w:rsidRPr="00777939" w14:paraId="5D7F64E2" w14:textId="77777777">
        <w:trPr>
          <w:jc w:val="center"/>
        </w:trPr>
        <w:tc>
          <w:tcPr>
            <w:tcW w:w="243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B7A4C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Unidade requisitante</w:t>
            </w:r>
          </w:p>
        </w:tc>
        <w:tc>
          <w:tcPr>
            <w:tcW w:w="249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F8B07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Evento</w:t>
            </w:r>
          </w:p>
        </w:tc>
        <w:tc>
          <w:tcPr>
            <w:tcW w:w="187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56814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Data e horário</w:t>
            </w:r>
          </w:p>
        </w:tc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6AD9F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Local</w:t>
            </w:r>
          </w:p>
        </w:tc>
      </w:tr>
      <w:tr w:rsidR="00AA11E9" w:rsidRPr="00777939" w14:paraId="54785770" w14:textId="77777777">
        <w:trPr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E0DCF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CIMBAJU – Organização do evento</w:t>
            </w:r>
          </w:p>
        </w:tc>
        <w:tc>
          <w:tcPr>
            <w:tcW w:w="24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4CAFC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1ª Corrida de Rua do CIMBAJU</w:t>
            </w: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C3171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24/10/2026, às 19h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17453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Estádio Municipal Carlos Ferracini, Caieiras/SP</w:t>
            </w:r>
          </w:p>
        </w:tc>
      </w:tr>
    </w:tbl>
    <w:p w14:paraId="27BF41E0" w14:textId="77777777" w:rsidR="001B716B" w:rsidRPr="00777939" w:rsidRDefault="001B716B" w:rsidP="00731520">
      <w:pPr>
        <w:spacing w:afterLines="100" w:after="240" w:line="276" w:lineRule="auto"/>
        <w:rPr>
          <w:rFonts w:ascii="Calibri Light" w:hAnsi="Calibri Light" w:cs="Calibri Light"/>
          <w:sz w:val="24"/>
        </w:rPr>
      </w:pPr>
    </w:p>
    <w:p w14:paraId="6F4EEE36" w14:textId="77777777" w:rsidR="001B716B" w:rsidRPr="00777939" w:rsidRDefault="009D0068" w:rsidP="00731520">
      <w:pPr>
        <w:spacing w:afterLines="100" w:after="240" w:line="276" w:lineRule="auto"/>
        <w:jc w:val="center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i/>
          <w:sz w:val="24"/>
        </w:rPr>
        <w:t>Este Estudo Técnico Preliminar evidencia o problema a ser resolvido, examina as alternativas disponíveis, demonstra a viabilidade da solução e justifica a contratação em lote único, com itens discriminados e preço global, adjudicada a um único fornecedor, nos termos do art. 18, § 1º, da Lei Federal nº 14.133/2021.</w:t>
      </w:r>
    </w:p>
    <w:p w14:paraId="42158487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1. DESCRIÇÃO DA NECESSIDADE DA CONTRATAÇÃO</w:t>
      </w:r>
    </w:p>
    <w:p w14:paraId="4E8A1312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O CIMBAJU realizará a 1ª Corrida de Rua do Consórcio, com previsão de atendimento a 700 atletas e suporte operacional de equipe própria. Para a realização adequada do evento, é necessário fornecer camisetas esportivas personalizadas aos participantes, camisetas diferenciadas à equipe de STAFF e kits individuais de cronometragem compostos por envelope e TAG/chip eletrônico.</w:t>
      </w:r>
    </w:p>
    <w:p w14:paraId="220A8630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As camisetas possuem função esportiva, de identificação e de comunicação institucional. As TAGs constituem elemento operacional da prova, permitindo a identificação individual do atleta e o registro automatizado de horários de passagem, com possibilidade de apuração de tempo bruto e/ou líquido.</w:t>
      </w:r>
    </w:p>
    <w:p w14:paraId="08CAA174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O CIMBAJU não dispõe desses materiais em estoque e, em razão da personalização e da quantidade necessária, a contratação deverá ser concluída em prazo que permita aprovação dos layouts, produção, conferência e organização dos kits antes do evento.</w:t>
      </w:r>
    </w:p>
    <w:p w14:paraId="60A09397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 camiseta de corrida e o kit de cronometragem (envelope + TAG/chip) não são bens independentes: compõem, em conjunto, o kit utilizado pelo atleta durante a prova. A TAG é fixada na camiseta ou no conjunto que o atleta veste, de modo que a qualidade da fixação ao tecido e o correto preparo da camiseta para o modelo de corrida são condições para o registro confiável dos tempos.</w:t>
      </w:r>
    </w:p>
    <w:p w14:paraId="0B4AE765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lastRenderedPageBreak/>
        <w:t>2. ALINHAMENTO COM O PLANEJAMENTO</w:t>
      </w:r>
    </w:p>
    <w:p w14:paraId="539BB182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 demanda relaciona-se às atribuições institucionais do CIMBAJU de articulação regional e promoção de ações integradas entre os municípios consorciados, estando vinculada à programação da 1ª Corrida de Rua. A despesa deverá ser compatível com o orçamento do exercício de 2026 e certificada pelo setor competente antes da contratação.</w:t>
      </w:r>
    </w:p>
    <w:p w14:paraId="16F59B53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Caso a contratação não esteja individualizada no Plano de Contratações Anual, sua execução deverá ser justificada pela natureza pontual, pelo caráter institucional do evento e pela data certa de realização.</w:t>
      </w:r>
    </w:p>
    <w:p w14:paraId="6754837C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3. REQUISITOS DA CONTRATAÇÃO</w:t>
      </w:r>
    </w:p>
    <w:p w14:paraId="30451F10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fornecimento de bens novos, sem uso e em perfeitas condições;</w:t>
      </w:r>
    </w:p>
    <w:p w14:paraId="66C57BAE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700 camisetas Dry Fit Modelo 1 e 30 camisetas Dry Fit Modelo 2 (STAFF), confeccionadas em malha esportiva 100% poliéster, 130 g/m², com tolerância de ±5%;</w:t>
      </w:r>
    </w:p>
    <w:p w14:paraId="4126BE5E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modelagem esportiva unissex, mangas curtas, gola redonda, toque macio, respirabilidade e secagem rápida;</w:t>
      </w:r>
    </w:p>
    <w:p w14:paraId="0661F52B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acabamento resistente e adequado à prática esportiva;</w:t>
      </w:r>
    </w:p>
    <w:p w14:paraId="77071E00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sublimação digital total conforme layout fornecido/aprovado pelo CIMBAJU;</w:t>
      </w:r>
    </w:p>
    <w:p w14:paraId="6716ECB8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tintas sublimáticas com certificação OEKO-TEX® ECO PASSPORT vigente ou certificação equivalente;</w:t>
      </w:r>
    </w:p>
    <w:p w14:paraId="75843F75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tecido com FPU/UPF 50+, comprovado por relatório de ensaio conforme AS/NZS 4399 ou norma técnica equivalente;</w:t>
      </w:r>
    </w:p>
    <w:p w14:paraId="6D836BEE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700 conjuntos compostos por 01 envelope individual e 01 TAG/chip eletrônico de cronometragem;</w:t>
      </w:r>
    </w:p>
    <w:p w14:paraId="65D07030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TAG apta à identificação individual do atleta e ao registro de horários de passagem, permitindo apuração de gun time e/ou chip time;</w:t>
      </w:r>
    </w:p>
    <w:p w14:paraId="086CBC7B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compatibilidade da TAG com o sistema de cronometragem adotado pela organização;</w:t>
      </w:r>
    </w:p>
    <w:p w14:paraId="4E876265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sistema de fixação do envelope/TAG compatível com a malha Dry Fit 100% poliéster da camiseta, com aderência adequada durante toda a prova, inclusive sob transpiração, sem danificar o tecido ou a sublimação;</w:t>
      </w:r>
    </w:p>
    <w:p w14:paraId="3AD6A0DF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camiseta preparada para o modelo de corrida, com área frontal definida no layout para fixação do kit de cronometragem;</w:t>
      </w:r>
    </w:p>
    <w:p w14:paraId="56E65F3B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entrega integral, acondicionada e identificada conforme orientações da Contratante, organizada em kits por atleta quando solicitado;</w:t>
      </w:r>
    </w:p>
    <w:p w14:paraId="5EE03A91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substituição, sem custo adicional, de peças ou dispositivos defeituosos ou em desconformidade.</w:t>
      </w:r>
    </w:p>
    <w:p w14:paraId="5B33A83D" w14:textId="77777777" w:rsidR="001B716B" w:rsidRPr="00777939" w:rsidRDefault="009D0068" w:rsidP="00731520">
      <w:pPr>
        <w:pStyle w:val="Commarcadores"/>
        <w:numPr>
          <w:ilvl w:val="1"/>
          <w:numId w:val="3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lastRenderedPageBreak/>
        <w:t>fornecimento integral por um único fornecedor, em lote único, com responsabilidade técnica unificada pela compatibilidade entre camiseta e kit de cronometragem.</w:t>
      </w:r>
    </w:p>
    <w:p w14:paraId="67CA04A6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4. ESTIMATIVA DAS QUANTIDADES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6009"/>
        <w:gridCol w:w="1304"/>
        <w:gridCol w:w="1417"/>
      </w:tblGrid>
      <w:tr w:rsidR="00AA11E9" w:rsidRPr="00777939" w14:paraId="4C9ACEB0" w14:textId="77777777"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14200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Item</w:t>
            </w:r>
          </w:p>
        </w:tc>
        <w:tc>
          <w:tcPr>
            <w:tcW w:w="600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DD0D8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Descrição</w:t>
            </w:r>
          </w:p>
        </w:tc>
        <w:tc>
          <w:tcPr>
            <w:tcW w:w="130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1B5F3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Quantidade</w:t>
            </w:r>
          </w:p>
        </w:tc>
        <w:tc>
          <w:tcPr>
            <w:tcW w:w="141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E100E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Unidade</w:t>
            </w:r>
          </w:p>
        </w:tc>
      </w:tr>
      <w:tr w:rsidR="00AA11E9" w:rsidRPr="00777939" w14:paraId="00985E9A" w14:textId="77777777">
        <w:trPr>
          <w:jc w:val="center"/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81B77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1</w:t>
            </w:r>
          </w:p>
        </w:tc>
        <w:tc>
          <w:tcPr>
            <w:tcW w:w="60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282CA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Camiseta Dry Fit – Modelo 1 (participantes)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06211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700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EE232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unidade</w:t>
            </w:r>
          </w:p>
        </w:tc>
      </w:tr>
      <w:tr w:rsidR="00AA11E9" w:rsidRPr="00777939" w14:paraId="32CA3E53" w14:textId="77777777">
        <w:trPr>
          <w:jc w:val="center"/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1E387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2</w:t>
            </w:r>
          </w:p>
        </w:tc>
        <w:tc>
          <w:tcPr>
            <w:tcW w:w="60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2AAFA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Camiseta Dry Fit – Modelo 2 (STAFF)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624A5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89008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unidade</w:t>
            </w:r>
          </w:p>
        </w:tc>
      </w:tr>
      <w:tr w:rsidR="00AA11E9" w:rsidRPr="00777939" w14:paraId="3573F9D1" w14:textId="77777777">
        <w:trPr>
          <w:jc w:val="center"/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5D191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3</w:t>
            </w:r>
          </w:p>
        </w:tc>
        <w:tc>
          <w:tcPr>
            <w:tcW w:w="60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5723B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Envelope individual + TAG/chip eletrônico de cronometragem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C1103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700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54FD1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conjunto</w:t>
            </w:r>
          </w:p>
        </w:tc>
      </w:tr>
    </w:tbl>
    <w:p w14:paraId="3D438830" w14:textId="77777777" w:rsidR="001B716B" w:rsidRPr="00777939" w:rsidRDefault="001B716B" w:rsidP="00731520">
      <w:pPr>
        <w:spacing w:afterLines="100" w:after="240" w:line="276" w:lineRule="auto"/>
        <w:rPr>
          <w:rFonts w:ascii="Calibri Light" w:hAnsi="Calibri Light" w:cs="Calibri Light"/>
          <w:sz w:val="24"/>
        </w:rPr>
      </w:pPr>
    </w:p>
    <w:p w14:paraId="62CC7B4B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Os quantitativos foram definidos a partir da previsão de 700 participantes e da necessidade de 30 unidades destinadas à equipe de STAFF.</w:t>
      </w:r>
    </w:p>
    <w:p w14:paraId="59A2CEA0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5. LEVANTAMENTO DE MERCADO E ALTERNATIVAS</w:t>
      </w:r>
    </w:p>
    <w:p w14:paraId="55DDBCEB" w14:textId="77777777" w:rsidR="001B716B" w:rsidRPr="00777939" w:rsidRDefault="009D0068" w:rsidP="00731520">
      <w:pPr>
        <w:pStyle w:val="Ttulo2"/>
        <w:spacing w:afterLines="100" w:after="240" w:line="276" w:lineRule="auto"/>
        <w:rPr>
          <w:rFonts w:ascii="Calibri Light" w:hAnsi="Calibri Light" w:cs="Calibri Light"/>
          <w:color w:val="auto"/>
          <w:sz w:val="24"/>
          <w:szCs w:val="24"/>
        </w:rPr>
      </w:pPr>
      <w:r>
        <w:rPr>
          <w:rFonts w:ascii="Calibri Light" w:hAnsi="Calibri Light" w:cs="Calibri Light"/>
          <w:color w:val="auto"/>
          <w:sz w:val="24"/>
          <w:szCs w:val="24"/>
        </w:rPr>
        <w:t>5.1 Alternativas avaliadas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123"/>
      </w:tblGrid>
      <w:tr w:rsidR="00AA11E9" w:rsidRPr="00777939" w14:paraId="1D4AC8BA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579AF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Alternativa</w:t>
            </w:r>
          </w:p>
        </w:tc>
        <w:tc>
          <w:tcPr>
            <w:tcW w:w="6123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A0126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Avaliação</w:t>
            </w:r>
          </w:p>
        </w:tc>
      </w:tr>
      <w:tr w:rsidR="00AA11E9" w:rsidRPr="00777939" w14:paraId="6D663871" w14:textId="77777777">
        <w:trPr>
          <w:jc w:val="center"/>
        </w:trPr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34AB4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Utilização de estoque próprio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5D200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Inviável, pois o CIMBAJU não dispõe dos materiais personalizados e dos dispositivos eletrônicos necessários.</w:t>
            </w:r>
          </w:p>
        </w:tc>
      </w:tr>
      <w:tr w:rsidR="00AA11E9" w:rsidRPr="00777939" w14:paraId="4AEAC236" w14:textId="77777777">
        <w:trPr>
          <w:jc w:val="center"/>
        </w:trPr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03D5E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Aquisição sem personalização específica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EEB6F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Não atende à necessidade de identidade visual do evento nem à diferenciação do STAFF.</w:t>
            </w:r>
          </w:p>
        </w:tc>
      </w:tr>
      <w:tr w:rsidR="00AA11E9" w:rsidRPr="00777939" w14:paraId="1955FFE7" w14:textId="77777777">
        <w:trPr>
          <w:jc w:val="center"/>
        </w:trPr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976FF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Contratação por itens separados (fornecedores distintos)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6E542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Desvantajosa: compromete a compatibilidade entre a camiseta e o sistema de fixação da TAG, fragmenta a responsabilidade técnica, exige coordenação de entregas entre fornecedores diferentes em prazo de 03 dias úteis e eleva os custos de gestão.</w:t>
            </w:r>
          </w:p>
        </w:tc>
      </w:tr>
      <w:tr w:rsidR="00AA11E9" w:rsidRPr="00777939" w14:paraId="77EF05CD" w14:textId="77777777">
        <w:trPr>
          <w:jc w:val="center"/>
        </w:trPr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6FC30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lastRenderedPageBreak/>
              <w:t>Parcelamento em dois lotes (camisetas / kits)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58AEA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Não recomendada: mantém o risco de incompatibilidade entre tecido e kit de cronometragem e de responsabilidade difusa, sem ganho de competitividade, pois o mercado fornece o conjunto de forma integrada.</w:t>
            </w:r>
          </w:p>
        </w:tc>
      </w:tr>
      <w:tr w:rsidR="00AA11E9" w:rsidRPr="00777939" w14:paraId="7CB790C6" w14:textId="77777777">
        <w:trPr>
          <w:jc w:val="center"/>
        </w:trPr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E7EAA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Lote único, itens discriminados e preço global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DF688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Solução adequada: um único fornecedor responde pela camiseta de corrida e pelo kit de cronometragem como conjunto funcional, com preços unitários discriminados na proposta e julgamento pelo menor preço global.</w:t>
            </w:r>
          </w:p>
        </w:tc>
      </w:tr>
    </w:tbl>
    <w:p w14:paraId="293A062D" w14:textId="77777777" w:rsidR="001B716B" w:rsidRPr="00777939" w:rsidRDefault="001B716B" w:rsidP="00731520">
      <w:pPr>
        <w:spacing w:afterLines="100" w:after="240" w:line="276" w:lineRule="auto"/>
        <w:rPr>
          <w:rFonts w:ascii="Calibri Light" w:hAnsi="Calibri Light" w:cs="Calibri Light"/>
          <w:sz w:val="24"/>
        </w:rPr>
      </w:pPr>
    </w:p>
    <w:p w14:paraId="320BA4C5" w14:textId="77777777" w:rsidR="001B716B" w:rsidRPr="00777939" w:rsidRDefault="009D0068" w:rsidP="00731520">
      <w:pPr>
        <w:pStyle w:val="Ttulo2"/>
        <w:spacing w:afterLines="100" w:after="240" w:line="276" w:lineRule="auto"/>
        <w:rPr>
          <w:rFonts w:ascii="Calibri Light" w:hAnsi="Calibri Light" w:cs="Calibri Light"/>
          <w:color w:val="auto"/>
          <w:sz w:val="24"/>
          <w:szCs w:val="24"/>
        </w:rPr>
      </w:pPr>
      <w:r>
        <w:rPr>
          <w:rFonts w:ascii="Calibri Light" w:hAnsi="Calibri Light" w:cs="Calibri Light"/>
          <w:color w:val="auto"/>
          <w:sz w:val="24"/>
          <w:szCs w:val="24"/>
        </w:rPr>
        <w:t>5.2 Pesquisa com fornecedores</w:t>
      </w:r>
    </w:p>
    <w:p w14:paraId="03BCEACB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Foram obtidas três cotações, todas apresentadas por fornecedores que ofertaram de forma conjunta as camisetas e os kits de cronometragem, o que demonstra que o mercado atende ao objeto de maneira integrada e que a adoção de lote único não restringe a competitividade: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2268"/>
        <w:gridCol w:w="2551"/>
      </w:tblGrid>
      <w:tr w:rsidR="00AA11E9" w:rsidRPr="00777939" w14:paraId="1A452AA3" w14:textId="77777777">
        <w:trPr>
          <w:jc w:val="center"/>
        </w:trPr>
        <w:tc>
          <w:tcPr>
            <w:tcW w:w="45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81D54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Fornecedor</w:t>
            </w:r>
          </w:p>
        </w:tc>
        <w:tc>
          <w:tcPr>
            <w:tcW w:w="226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9E01A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CNPJ</w:t>
            </w:r>
          </w:p>
        </w:tc>
        <w:tc>
          <w:tcPr>
            <w:tcW w:w="255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73551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Valor global</w:t>
            </w:r>
          </w:p>
        </w:tc>
      </w:tr>
      <w:tr w:rsidR="00AA11E9" w:rsidRPr="00777939" w14:paraId="70CD1589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16A42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Cosseno Multiserviços Comércio e Locações Ltda.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644EA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20.736.353/0001-61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E7DCE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R$ 80.280,00</w:t>
            </w:r>
          </w:p>
        </w:tc>
      </w:tr>
      <w:tr w:rsidR="00AA11E9" w:rsidRPr="00777939" w14:paraId="357BB64D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0277A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Lunar – Construção, Manutenção e Reformas de Edifícios EIRELI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72CCB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07.245.757/0001-94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E276F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R$ 90.350,00</w:t>
            </w:r>
          </w:p>
        </w:tc>
      </w:tr>
      <w:tr w:rsidR="00AA11E9" w:rsidRPr="00777939" w14:paraId="2FB39E86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D6DCE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Interativa Comércio e Distribuição EIRELI – ME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A5CC4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26.864.805/0001-77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59861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R$ 102.550,00</w:t>
            </w:r>
          </w:p>
        </w:tc>
      </w:tr>
    </w:tbl>
    <w:p w14:paraId="18D559FE" w14:textId="77777777" w:rsidR="001B716B" w:rsidRPr="00777939" w:rsidRDefault="001B716B" w:rsidP="00731520">
      <w:pPr>
        <w:spacing w:afterLines="100" w:after="240" w:line="276" w:lineRule="auto"/>
        <w:rPr>
          <w:rFonts w:ascii="Calibri Light" w:hAnsi="Calibri Light" w:cs="Calibri Light"/>
          <w:sz w:val="24"/>
        </w:rPr>
      </w:pPr>
    </w:p>
    <w:p w14:paraId="4BEA1A8C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As propostas possuem validade de 60 dias. Quanto ao prazo de entrega, a Interativa prevê até 03 dias úteis após a autorização de fornecimento; a Lunar remete o prazo ao instrumento convocatório; e a Cosseno registra prazo geral de 30 dias em suas condições comerciais, devendo prevalecer, para fins da contratação, o prazo definido no Aviso de Dispensa e no Termo de Referência, aceito expressamente pelo fornecedor vencedor.</w:t>
      </w:r>
    </w:p>
    <w:p w14:paraId="6F094C51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lastRenderedPageBreak/>
        <w:t>6. DESCRIÇÃO DA SOLUÇÃO COMO UM TODO</w:t>
      </w:r>
    </w:p>
    <w:p w14:paraId="52C1A900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 solução consiste na aquisição, em LOTE ÚNICO e de um ÚNICO FORNECEDOR, de camisetas esportivas personalizadas (Modelos 1 e 2) e kits individuais de cronometragem (envelope + TAG/chip eletrônico), que em conjunto formam o kit de corrida entregue ao atleta. Os itens permanecem discriminados na proposta, com preços unitários e totais, mas o julgamento e a adjudicação ocorrerão pelo MENOR PREÇO GLOBAL.</w:t>
      </w:r>
    </w:p>
    <w:p w14:paraId="6A7D3C4A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 contratada responderá integralmente pela confecção, personalização, acabamento, acondicionamento e entrega das camisetas conforme os layouts aprovados, pelo fornecimento dos envelopes e das TAGs em condições de funcionamento e pela compatibilidade entre ambos, especialmente quanto à aderência do kit de cronometragem ao tecido da camiseta e ao preparo da camiseta para o modelo de corrida, entregando o conjunto pronto para distribuição aos atletas.</w:t>
      </w:r>
    </w:p>
    <w:p w14:paraId="617ED42C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 contratação será processada por dispensa de licitação em razão do valor, com fundamento no art. 75, II, c/c §§ 2º e 3º, da Lei nº 14.133/2021, com divulgação de aviso para recebimento de propostas adicionais, critério de julgamento de menor preço global e adjudicação integral a um único fornecedor.</w:t>
      </w:r>
    </w:p>
    <w:p w14:paraId="599E8E66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7. ESTIMATIVA DO VALOR DA CONTRATAÇÃO</w:t>
      </w:r>
    </w:p>
    <w:p w14:paraId="32C9C6E8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 estimativa foi construída pela média aritmética simples das três propostas válidas. Embora o julgamento seja pelo preço global, os valores foram apurados item a item, servindo também como referência de aceitabilidade dos preços unitários: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690"/>
        <w:gridCol w:w="2835"/>
      </w:tblGrid>
      <w:tr w:rsidR="00AA11E9" w:rsidRPr="00777939" w14:paraId="760E55FD" w14:textId="77777777">
        <w:trPr>
          <w:jc w:val="center"/>
        </w:trPr>
        <w:tc>
          <w:tcPr>
            <w:tcW w:w="669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082AF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Item</w:t>
            </w:r>
          </w:p>
        </w:tc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2233B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Valor médio estimado</w:t>
            </w:r>
          </w:p>
        </w:tc>
      </w:tr>
      <w:tr w:rsidR="00AA11E9" w:rsidRPr="00777939" w14:paraId="39555FCC" w14:textId="77777777">
        <w:trPr>
          <w:jc w:val="center"/>
        </w:trPr>
        <w:tc>
          <w:tcPr>
            <w:tcW w:w="66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5CDAA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700 camisetas Dry Fit – Modelo 1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FA4E3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R$ 66.733,33</w:t>
            </w:r>
          </w:p>
        </w:tc>
      </w:tr>
      <w:tr w:rsidR="00AA11E9" w:rsidRPr="00777939" w14:paraId="65CE050A" w14:textId="77777777">
        <w:trPr>
          <w:jc w:val="center"/>
        </w:trPr>
        <w:tc>
          <w:tcPr>
            <w:tcW w:w="66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8EBF4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30 camisetas Dry Fit – Modelo 2 (STAFF)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0B71F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R$ 2.860,00</w:t>
            </w:r>
          </w:p>
        </w:tc>
      </w:tr>
      <w:tr w:rsidR="00AA11E9" w:rsidRPr="00777939" w14:paraId="7B8B2BB5" w14:textId="77777777">
        <w:trPr>
          <w:jc w:val="center"/>
        </w:trPr>
        <w:tc>
          <w:tcPr>
            <w:tcW w:w="66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4363D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700 kits de cronometragem – envelope + TAG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18153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R$ 21.466,67</w:t>
            </w:r>
          </w:p>
        </w:tc>
      </w:tr>
      <w:tr w:rsidR="00AA11E9" w:rsidRPr="00777939" w14:paraId="51800B35" w14:textId="77777777">
        <w:trPr>
          <w:jc w:val="center"/>
        </w:trPr>
        <w:tc>
          <w:tcPr>
            <w:tcW w:w="66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8C7CD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VALOR GLOBAL ESTIMADO – LOTE ÚNICO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5BF7E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R$ 91.060,00</w:t>
            </w:r>
          </w:p>
        </w:tc>
      </w:tr>
    </w:tbl>
    <w:p w14:paraId="383AC034" w14:textId="77777777" w:rsidR="001B716B" w:rsidRPr="00777939" w:rsidRDefault="001B716B" w:rsidP="00731520">
      <w:pPr>
        <w:spacing w:afterLines="100" w:after="240" w:line="276" w:lineRule="auto"/>
        <w:rPr>
          <w:rFonts w:ascii="Calibri Light" w:hAnsi="Calibri Light" w:cs="Calibri Light"/>
          <w:sz w:val="24"/>
        </w:rPr>
      </w:pPr>
    </w:p>
    <w:p w14:paraId="40EC5D76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Memória de cálculo do valor global: (R$ 80.280,00 + R$ 90.350,00 + R$ 102.550,00) ÷ 3 = R$ 91.060,00.</w:t>
      </w:r>
    </w:p>
    <w:p w14:paraId="46CA5826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lastRenderedPageBreak/>
        <w:t>O valor global estimado corresponde ao lote único. Os preços unitários de referência são de R$ 95,33 por camiseta (Modelos 1 e 2) e de R$ 30,67 por kit de cronometragem. A proposta vencedora, embora julgada pelo preço global, não poderá apresentar preço unitário superior a esses valores, de modo a evitar distorções na composição dos preços.</w:t>
      </w:r>
    </w:p>
    <w:p w14:paraId="5BA4934D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8. JUSTIFICATIVA PARA O NÃO PARCELAMENTO – LOTE ÚNICO E PREÇO GLOBAL</w:t>
      </w:r>
    </w:p>
    <w:p w14:paraId="53B3E795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Nos termos do art. 18, § 1º, VIII, e do art. 40, V, “b”, e §§ 2º e 3º, da Lei nº 14.133/2021, o parcelamento deve ser adotado quando tecnicamente viável e economicamente vantajoso, sendo afastado quando a contratação do conjunto com o mesmo fornecedor for mais vantajosa ou quando o objeto configurar sistema único e integrado, com risco ao conjunto pretendido. No presente caso, recomenda-se a contratação em LOTE ÚNICO, com itens discriminados e julgamento pelo MENOR PREÇO GLOBAL, adjudicada a um único fornecedor, pelos fundamentos a seguir.</w:t>
      </w:r>
    </w:p>
    <w:p w14:paraId="37C82D93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a) Integração técnica entre camiseta e kit de cronometragem. Trata-se de camiseta de corrida, que será utilizada pelo atleta durante a prova juntamente com o kit de cronometragem. A aquisição separada pode fazer com que o sistema de fixação do kit (adesivo, alfinetes ou envelope) não tenha aderência correta ao tecido Dry Fit 100% poliéster, malha leve, de superfície lisa e projetada para dissipar o suor, ocasionando desprendimento ou deslocamento da TAG durante a corrida e, por consequência, falha no registro do tempo do atleta.</w:t>
      </w:r>
    </w:p>
    <w:p w14:paraId="15893034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b) Preparo da camiseta para o modelo de corrida. A camiseta deve ser confeccionada e personalizada já considerando o uso em prova, com área do layout destinada à fixação do kit, posicionamento que favoreça a leitura da TAG pelos equipamentos e acabamento que suporte a fixação sem rasgos, deformações ou danos à sublimação. Fornecedores distintos, sem vínculo entre si, não asseguram que a camiseta seja preparada corretamente para esse modelo de uso nem que o kit seja adequado ao tecido efetivamente fornecido.</w:t>
      </w:r>
    </w:p>
    <w:p w14:paraId="4B0AFF86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c) Responsabilidade técnica única (art. 40, § 2º, I). Com um único fornecedor, a responsabilidade pela compatibilidade entre tecido, fixação e funcionamento da TAG fica concentrada em uma só contratada. Com itens separados, eventual desprendimento ou falha de leitura geraria responsabilidade difusa, com cada fornecedor atribuindo ao outro a causa do problema, dificultando a fiscalização, a substituição tempestiva e a aplicação de sanções.</w:t>
      </w:r>
    </w:p>
    <w:p w14:paraId="7FF9A033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d) Cronograma e logística do evento. O prazo de entrega é de até 03 dias úteis e o evento ocorrerá em 24/10/2026. Um único fornecedor permite entrega simultânea e consolidada, organização dos kits por atleta e tamanho, amostra e teste conjunto (camiseta com kit fixado) e substituição imediata de itens rejeitados, sem dependência entre cronogramas de contratados distintos.</w:t>
      </w:r>
    </w:p>
    <w:p w14:paraId="2683D3A4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lastRenderedPageBreak/>
        <w:t>e) Economicidade e custo de gestão (art. 40, § 2º, II, e § 3º, I). A contratação conjunta reduz custos de frete, embalagem e administração e exige um único fluxo de empenho, fiscalização, recebimento e pagamento. Considerando o valor estimado de R$ 91.060,00, a multiplicação de contratos elevaria o custo administrativo sem benefício proporcional.</w:t>
      </w:r>
    </w:p>
    <w:p w14:paraId="2A5B1205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f) Preservação da competitividade (art. 40, § 2º, III). As três cotações obtidas foram apresentadas por empresas que fornecem integralmente camisetas e kits de cronometragem, o que demonstra que o mercado atende ao objeto de forma conjunta e que o lote único não restringe a participação nem favorece a concentração de mercado. Além disso, a dispensa será precedida de aviso público para recebimento de propostas adicionais (art. 75, § 3º).</w:t>
      </w:r>
    </w:p>
    <w:p w14:paraId="02CF22AF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g) Itens separados, preço global. Para assegurar transparência e controle, a proposta deverá discriminar os valores unitários e totais de cada item (Itens 1, 2 e 3); o julgamento e a adjudicação, porém, ocorrerão pelo menor preço global do lote, vedada a adjudicação parcial ou a fornecedores distintos. Os preços unitários não poderão exceder os valores de referência indicados na seção 7.</w:t>
      </w:r>
    </w:p>
    <w:p w14:paraId="5F725762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 solução está em consonância com a Súmula nº 247 do Tribunal de Contas da União, que admite a adjudicação por preço global quando a divisão do objeto acarretar prejuízo ao conjunto ou perda de economia de escala, situações demonstradas acima.</w:t>
      </w:r>
    </w:p>
    <w:p w14:paraId="408F3334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9. RESULTADOS PRETENDIDOS</w:t>
      </w:r>
    </w:p>
    <w:p w14:paraId="50AC323F" w14:textId="77777777" w:rsidR="001B716B" w:rsidRPr="00777939" w:rsidRDefault="009D0068" w:rsidP="00731520">
      <w:pPr>
        <w:pStyle w:val="Commarcadores"/>
        <w:numPr>
          <w:ilvl w:val="1"/>
          <w:numId w:val="4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fornecer camisetas adequadas à prática esportiva e compatíveis com a identidade visual da corrida;</w:t>
      </w:r>
    </w:p>
    <w:p w14:paraId="79108B5A" w14:textId="77777777" w:rsidR="001B716B" w:rsidRPr="00777939" w:rsidRDefault="009D0068" w:rsidP="00731520">
      <w:pPr>
        <w:pStyle w:val="Commarcadores"/>
        <w:numPr>
          <w:ilvl w:val="1"/>
          <w:numId w:val="4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identificar de forma clara e padronizada os integrantes do STAFF;</w:t>
      </w:r>
    </w:p>
    <w:p w14:paraId="0ABEEE30" w14:textId="77777777" w:rsidR="001B716B" w:rsidRPr="00777939" w:rsidRDefault="009D0068" w:rsidP="00731520">
      <w:pPr>
        <w:pStyle w:val="Commarcadores"/>
        <w:numPr>
          <w:ilvl w:val="1"/>
          <w:numId w:val="4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viabilizar a entrega organizada de 700 TAGs individuais aos atletas;</w:t>
      </w:r>
    </w:p>
    <w:p w14:paraId="59C46FE4" w14:textId="77777777" w:rsidR="001B716B" w:rsidRPr="00777939" w:rsidRDefault="009D0068" w:rsidP="00731520">
      <w:pPr>
        <w:pStyle w:val="Commarcadores"/>
        <w:numPr>
          <w:ilvl w:val="1"/>
          <w:numId w:val="4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assegurar o registro automatizado e confiável dos tempos de prova;</w:t>
      </w:r>
    </w:p>
    <w:p w14:paraId="60057077" w14:textId="77777777" w:rsidR="001B716B" w:rsidRPr="00777939" w:rsidRDefault="009D0068" w:rsidP="00731520">
      <w:pPr>
        <w:pStyle w:val="Commarcadores"/>
        <w:numPr>
          <w:ilvl w:val="1"/>
          <w:numId w:val="4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assegurar a compatibilidade e a correta fixação do kit de cronometragem na camiseta, com responsabilidade técnica concentrada em um único fornecedor;</w:t>
      </w:r>
    </w:p>
    <w:p w14:paraId="4BB881FC" w14:textId="77777777" w:rsidR="001B716B" w:rsidRPr="00777939" w:rsidRDefault="009D0068" w:rsidP="00731520">
      <w:pPr>
        <w:pStyle w:val="Commarcadores"/>
        <w:numPr>
          <w:ilvl w:val="1"/>
          <w:numId w:val="4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reduzir riscos de atraso, incompatibilidade, retrabalho e falhas na organização.</w:t>
      </w:r>
    </w:p>
    <w:p w14:paraId="005F8AF3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10. PROVIDÊNCIAS PRÉVIAS À CONTRATAÇÃO</w:t>
      </w:r>
    </w:p>
    <w:p w14:paraId="6C623D0E" w14:textId="77777777" w:rsidR="001B716B" w:rsidRPr="00777939" w:rsidRDefault="009D0068" w:rsidP="00731520">
      <w:pPr>
        <w:pStyle w:val="Numerada"/>
        <w:numPr>
          <w:ilvl w:val="1"/>
          <w:numId w:val="5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definir e aprovar os layouts finais das camisetas;</w:t>
      </w:r>
    </w:p>
    <w:p w14:paraId="0FCD2572" w14:textId="77777777" w:rsidR="001B716B" w:rsidRPr="00777939" w:rsidRDefault="009D0068" w:rsidP="00731520">
      <w:pPr>
        <w:pStyle w:val="Numerada"/>
        <w:numPr>
          <w:ilvl w:val="1"/>
          <w:numId w:val="5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definir a grade de tamanhos das 700 camisetas de participantes e das 30 camisetas de STAFF;</w:t>
      </w:r>
    </w:p>
    <w:p w14:paraId="4C2242BB" w14:textId="77777777" w:rsidR="001B716B" w:rsidRPr="00777939" w:rsidRDefault="009D0068" w:rsidP="00731520">
      <w:pPr>
        <w:pStyle w:val="Numerada"/>
        <w:numPr>
          <w:ilvl w:val="1"/>
          <w:numId w:val="5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confirmar o padrão tecnológico das TAGs, o método de fixação ao tecido e sua compatibilidade com a infraestrutura de cronometragem do evento;</w:t>
      </w:r>
    </w:p>
    <w:p w14:paraId="5966E23D" w14:textId="77777777" w:rsidR="001B716B" w:rsidRPr="00777939" w:rsidRDefault="009D0068" w:rsidP="00731520">
      <w:pPr>
        <w:pStyle w:val="Numerada"/>
        <w:numPr>
          <w:ilvl w:val="1"/>
          <w:numId w:val="5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designar formalmente gestor e fiscal da contratação;</w:t>
      </w:r>
    </w:p>
    <w:p w14:paraId="5B0223FD" w14:textId="77777777" w:rsidR="001B716B" w:rsidRPr="00777939" w:rsidRDefault="009D0068" w:rsidP="00731520">
      <w:pPr>
        <w:pStyle w:val="Numerada"/>
        <w:numPr>
          <w:ilvl w:val="1"/>
          <w:numId w:val="5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certificar disponibilidade orçamentária e indicar a dotação;</w:t>
      </w:r>
    </w:p>
    <w:p w14:paraId="7C2B74FA" w14:textId="77777777" w:rsidR="001B716B" w:rsidRPr="00777939" w:rsidRDefault="009D0068" w:rsidP="00731520">
      <w:pPr>
        <w:pStyle w:val="Numerada"/>
        <w:numPr>
          <w:ilvl w:val="1"/>
          <w:numId w:val="5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lastRenderedPageBreak/>
        <w:t>fixar data-limite de entrega que permita conferência, organização e eventual substituição antes de 24/10/2026;</w:t>
      </w:r>
    </w:p>
    <w:p w14:paraId="2A339362" w14:textId="77777777" w:rsidR="001B716B" w:rsidRPr="00777939" w:rsidRDefault="009D0068" w:rsidP="00731520">
      <w:pPr>
        <w:pStyle w:val="Numerada"/>
        <w:numPr>
          <w:ilvl w:val="1"/>
          <w:numId w:val="5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incluir no Aviso de Dispensa o lote único, o critério de menor preço global, a discriminação obrigatória dos preços unitários na proposta e a exigência de aceite expresso do prazo de entrega.</w:t>
      </w:r>
    </w:p>
    <w:p w14:paraId="17A9D41F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11. CONTRATAÇÕES CORRELATAS OU INTERDEPENDENTES</w:t>
      </w:r>
    </w:p>
    <w:p w14:paraId="693B619B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O Item 3 (kit de cronometragem) relaciona-se diretamente à solução de cronometragem eletrônica utilizada na prova. Caso o sistema, leitores, antenas, software ou equipe de cronometragem sejam objeto de contratação distinta, os respectivos documentos deverão ser compatibilizados para assegurar a interoperabilidade e o funcionamento das TAGs fixadas nas camisetas fornecidas.</w:t>
      </w:r>
    </w:p>
    <w:p w14:paraId="261C67ED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12. IMPACTOS AMBIENTAIS E MEDIDAS DE SUSTENTABILIDADE</w:t>
      </w:r>
    </w:p>
    <w:p w14:paraId="2ACBC92A" w14:textId="77777777" w:rsidR="001B716B" w:rsidRPr="00777939" w:rsidRDefault="009D0068" w:rsidP="00731520">
      <w:pPr>
        <w:pStyle w:val="Commarcadores"/>
        <w:numPr>
          <w:ilvl w:val="1"/>
          <w:numId w:val="6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redução de embalagens desnecessárias, mantendo apenas as necessárias à proteção e individualização dos itens;</w:t>
      </w:r>
    </w:p>
    <w:p w14:paraId="66F11078" w14:textId="77777777" w:rsidR="001B716B" w:rsidRPr="00777939" w:rsidRDefault="009D0068" w:rsidP="00731520">
      <w:pPr>
        <w:pStyle w:val="Commarcadores"/>
        <w:numPr>
          <w:ilvl w:val="1"/>
          <w:numId w:val="6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utilização de materiais têxteis duráveis, adequados ao uso esportivo e com certificação aplicável aos insumos de sublimação;</w:t>
      </w:r>
    </w:p>
    <w:p w14:paraId="4911BEFC" w14:textId="77777777" w:rsidR="001B716B" w:rsidRPr="00777939" w:rsidRDefault="009D0068" w:rsidP="00731520">
      <w:pPr>
        <w:pStyle w:val="Commarcadores"/>
        <w:numPr>
          <w:ilvl w:val="1"/>
          <w:numId w:val="6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destinação adequada de embalagens, componentes defeituosos e resíduos eventualmente gerados;</w:t>
      </w:r>
    </w:p>
    <w:p w14:paraId="48D898E5" w14:textId="77777777" w:rsidR="001B716B" w:rsidRPr="00777939" w:rsidRDefault="009D0068" w:rsidP="00731520">
      <w:pPr>
        <w:pStyle w:val="Commarcadores"/>
        <w:numPr>
          <w:ilvl w:val="1"/>
          <w:numId w:val="6"/>
        </w:numPr>
        <w:spacing w:afterLines="100" w:after="240" w:line="276" w:lineRule="auto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/>
        </w:rPr>
        <w:t>adoção de logística de entrega consolidada, sempre que possível, para reduzir deslocamentos.</w:t>
      </w:r>
    </w:p>
    <w:p w14:paraId="386E70BE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13. ANÁLISE DE RISCOS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46"/>
        <w:gridCol w:w="1487"/>
        <w:gridCol w:w="1358"/>
        <w:gridCol w:w="4237"/>
      </w:tblGrid>
      <w:tr w:rsidR="00AA11E9" w:rsidRPr="00777939" w14:paraId="44D16E48" w14:textId="77777777">
        <w:trPr>
          <w:jc w:val="center"/>
        </w:trPr>
        <w:tc>
          <w:tcPr>
            <w:tcW w:w="255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803E8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Risco</w:t>
            </w:r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AE827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Probabilidade</w:t>
            </w:r>
          </w:p>
        </w:tc>
        <w:tc>
          <w:tcPr>
            <w:tcW w:w="136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8BFDE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Impacto</w:t>
            </w:r>
          </w:p>
        </w:tc>
        <w:tc>
          <w:tcPr>
            <w:tcW w:w="4252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554C1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Medida de tratamento</w:t>
            </w:r>
          </w:p>
        </w:tc>
      </w:tr>
      <w:tr w:rsidR="00AA11E9" w:rsidRPr="00777939" w14:paraId="68B9F321" w14:textId="77777777">
        <w:trPr>
          <w:jc w:val="center"/>
        </w:trPr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0ACBB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Atraso na entrega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F3CFA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Média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321C1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Alto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2C845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Contratação antecipada, prazo expresso no Aviso e acompanhamento da produção.</w:t>
            </w:r>
          </w:p>
        </w:tc>
      </w:tr>
      <w:tr w:rsidR="00AA11E9" w:rsidRPr="00777939" w14:paraId="1E339D0B" w14:textId="77777777">
        <w:trPr>
          <w:jc w:val="center"/>
        </w:trPr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120B0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Camisetas fora da especificação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FE8C3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Média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15F1A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Alto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A2F41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Amostra, certificados, conferência e substituição.</w:t>
            </w:r>
          </w:p>
        </w:tc>
      </w:tr>
      <w:tr w:rsidR="00AA11E9" w:rsidRPr="00777939" w14:paraId="73B52A24" w14:textId="77777777">
        <w:trPr>
          <w:jc w:val="center"/>
        </w:trPr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C6CF6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TAG incompatível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CFB87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Baixa/Média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A1B92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Muito alto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08C59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Definição do padrão de compatibilidade e teste/documentação técnica.</w:t>
            </w:r>
          </w:p>
        </w:tc>
      </w:tr>
      <w:tr w:rsidR="00AA11E9" w:rsidRPr="00777939" w14:paraId="0931B4B9" w14:textId="77777777">
        <w:trPr>
          <w:jc w:val="center"/>
        </w:trPr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E91EE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lastRenderedPageBreak/>
              <w:t>Desprendimento ou fixação inadequada da TAG na camiseta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10BD7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Média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FE94F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Muito alto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649FF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Lote único com fornecedor responsável pelo conjunto; amostra conjunta e teste de fixação e leitura.</w:t>
            </w:r>
          </w:p>
        </w:tc>
      </w:tr>
      <w:tr w:rsidR="00AA11E9" w:rsidRPr="00777939" w14:paraId="4B87EAEF" w14:textId="77777777">
        <w:trPr>
          <w:jc w:val="center"/>
        </w:trPr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EE510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Responsabilidade difusa entre fornecedores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67812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Média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91B8A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Alto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23E2C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Adjudicação integral a um único fornecedor pelo menor preço global.</w:t>
            </w:r>
          </w:p>
        </w:tc>
      </w:tr>
      <w:tr w:rsidR="00AA11E9" w:rsidRPr="00777939" w14:paraId="03F06384" w14:textId="77777777">
        <w:trPr>
          <w:jc w:val="center"/>
        </w:trPr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CC192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TAG defeituosa ou sem vinculação correta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AC358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Baixa/Média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507D8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Alto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AD37E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Conferência e identificação individual antes da distribuição.</w:t>
            </w:r>
          </w:p>
        </w:tc>
      </w:tr>
      <w:tr w:rsidR="00AA11E9" w:rsidRPr="00777939" w14:paraId="53D3AF3B" w14:textId="77777777">
        <w:trPr>
          <w:jc w:val="center"/>
        </w:trPr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67128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Erro de grade/tamanhos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FD9D5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Média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4931B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Médio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C144D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Validação prévia da grade e conferência na entrega.</w:t>
            </w:r>
          </w:p>
        </w:tc>
      </w:tr>
    </w:tbl>
    <w:p w14:paraId="7AF6526E" w14:textId="77777777" w:rsidR="001B716B" w:rsidRPr="00777939" w:rsidRDefault="001B716B" w:rsidP="00731520">
      <w:pPr>
        <w:spacing w:afterLines="100" w:after="240" w:line="276" w:lineRule="auto"/>
        <w:rPr>
          <w:rFonts w:ascii="Calibri Light" w:hAnsi="Calibri Light" w:cs="Calibri Light"/>
          <w:sz w:val="24"/>
        </w:rPr>
      </w:pPr>
    </w:p>
    <w:p w14:paraId="56C54AA8" w14:textId="77777777" w:rsidR="001B716B" w:rsidRPr="00777939" w:rsidRDefault="009D0068" w:rsidP="00731520">
      <w:pPr>
        <w:pStyle w:val="Ttulo1"/>
        <w:spacing w:afterLines="100" w:after="240" w:line="276" w:lineRule="auto"/>
        <w:rPr>
          <w:rFonts w:ascii="Calibri Light" w:hAnsi="Calibri Light" w:cs="Calibri Light"/>
          <w:color w:val="auto"/>
          <w:szCs w:val="24"/>
        </w:rPr>
      </w:pPr>
      <w:r>
        <w:rPr>
          <w:rFonts w:ascii="Calibri Light" w:hAnsi="Calibri Light" w:cs="Calibri Light"/>
          <w:color w:val="auto"/>
          <w:szCs w:val="24"/>
        </w:rPr>
        <w:t>14. CONCLUSÃO DE VIABILIDADE</w:t>
      </w:r>
    </w:p>
    <w:p w14:paraId="69CE033E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 contratação é necessária, tecnicamente viável e possui oferta de mercado comprovada por três fornecedores aptos a fornecer o objeto integral. A solução em lote único, com itens discriminados e julgamento pelo menor preço global, adjudicada a um único fornecedor, é a que melhor atende à necessidade administrativa, por assegurar a compatibilidade entre a camiseta de corrida e o kit de cronometragem, a responsabilidade técnica unificada e o cumprimento do cronograma do evento, sem prejuízo à competitividade.</w:t>
      </w:r>
    </w:p>
    <w:p w14:paraId="1F5F572A" w14:textId="77777777" w:rsidR="001B716B" w:rsidRPr="00777939" w:rsidRDefault="009D0068" w:rsidP="00731520">
      <w:pPr>
        <w:spacing w:afterLines="100" w:after="240" w:line="276" w:lineRule="auto"/>
        <w:jc w:val="both"/>
        <w:rPr>
          <w:rFonts w:ascii="Calibri Light" w:hAnsi="Calibri Light" w:cs="Calibri Light"/>
          <w:b/>
          <w:sz w:val="24"/>
        </w:rPr>
      </w:pPr>
      <w:r>
        <w:rPr>
          <w:rFonts w:ascii="Calibri Light" w:hAnsi="Calibri Light" w:cs="Calibri Light"/>
          <w:b/>
          <w:sz w:val="24"/>
        </w:rPr>
        <w:t>15. FORMALIZAÇÃO E APROVAÇÃO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AA11E9" w:rsidRPr="00777939" w14:paraId="7B2E4E85" w14:textId="77777777">
        <w:trPr>
          <w:jc w:val="center"/>
        </w:trPr>
        <w:tc>
          <w:tcPr>
            <w:tcW w:w="317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FA07B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ELABORAÇÃO</w:t>
            </w:r>
          </w:p>
        </w:tc>
        <w:tc>
          <w:tcPr>
            <w:tcW w:w="317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C4755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UNIDADE REQUISITANTE</w:t>
            </w:r>
          </w:p>
        </w:tc>
        <w:tc>
          <w:tcPr>
            <w:tcW w:w="317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947A4" w14:textId="77777777" w:rsidR="001B716B" w:rsidRPr="00777939" w:rsidRDefault="009D0068" w:rsidP="00731520">
            <w:pPr>
              <w:spacing w:afterLines="100" w:after="240" w:line="276" w:lineRule="auto"/>
              <w:jc w:val="center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>APROVAÇÃO</w:t>
            </w:r>
          </w:p>
        </w:tc>
      </w:tr>
      <w:tr w:rsidR="00AA11E9" w:rsidRPr="00777939" w14:paraId="264202CD" w14:textId="77777777">
        <w:trPr>
          <w:jc w:val="center"/>
        </w:trPr>
        <w:tc>
          <w:tcPr>
            <w:tcW w:w="31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72C64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Nome: ______________________</w:t>
            </w:r>
            <w:r>
              <w:rPr>
                <w:rFonts w:ascii="Calibri Light" w:hAnsi="Calibri Light" w:cs="Calibri Light"/>
                <w:sz w:val="24"/>
              </w:rPr>
              <w:br/>
              <w:t>Cargo: _____________________</w:t>
            </w:r>
            <w:r>
              <w:rPr>
                <w:rFonts w:ascii="Calibri Light" w:hAnsi="Calibri Light" w:cs="Calibri Light"/>
                <w:sz w:val="24"/>
              </w:rPr>
              <w:br/>
              <w:t>Data: ____/____/2026</w:t>
            </w:r>
          </w:p>
        </w:tc>
        <w:tc>
          <w:tcPr>
            <w:tcW w:w="31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EDDB4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CIMBAJU – Organização da 1ª Corrida de Rua</w:t>
            </w:r>
            <w:r>
              <w:rPr>
                <w:rFonts w:ascii="Calibri Light" w:hAnsi="Calibri Light" w:cs="Calibri Light"/>
                <w:sz w:val="24"/>
              </w:rPr>
              <w:br/>
              <w:t>Responsável: ____________________</w:t>
            </w:r>
            <w:r>
              <w:rPr>
                <w:rFonts w:ascii="Calibri Light" w:hAnsi="Calibri Light" w:cs="Calibri Light"/>
                <w:sz w:val="24"/>
              </w:rPr>
              <w:br/>
              <w:t>Data: ____/____/2026</w:t>
            </w:r>
          </w:p>
        </w:tc>
        <w:tc>
          <w:tcPr>
            <w:tcW w:w="31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C3961" w14:textId="77777777" w:rsidR="001B716B" w:rsidRPr="00777939" w:rsidRDefault="009D0068" w:rsidP="00731520">
            <w:pPr>
              <w:spacing w:afterLines="100" w:after="240" w:line="276" w:lineRule="auto"/>
              <w:rPr>
                <w:rFonts w:ascii="Calibri Light" w:hAnsi="Calibri Light" w:cs="Calibri Light"/>
                <w:sz w:val="24"/>
              </w:rPr>
            </w:pPr>
            <w:r>
              <w:rPr>
                <w:rFonts w:ascii="Calibri Light" w:hAnsi="Calibri Light" w:cs="Calibri Light"/>
                <w:sz w:val="24"/>
              </w:rPr>
              <w:t>Nome: ______________________</w:t>
            </w:r>
            <w:r>
              <w:rPr>
                <w:rFonts w:ascii="Calibri Light" w:hAnsi="Calibri Light" w:cs="Calibri Light"/>
                <w:sz w:val="24"/>
              </w:rPr>
              <w:br/>
              <w:t>Cargo: _____________________</w:t>
            </w:r>
            <w:r>
              <w:rPr>
                <w:rFonts w:ascii="Calibri Light" w:hAnsi="Calibri Light" w:cs="Calibri Light"/>
                <w:sz w:val="24"/>
              </w:rPr>
              <w:br/>
              <w:t>Data: ____/____/2026</w:t>
            </w:r>
          </w:p>
        </w:tc>
      </w:tr>
    </w:tbl>
    <w:p w14:paraId="4D722DAA" w14:textId="77777777" w:rsidR="001B716B" w:rsidRPr="00777939" w:rsidRDefault="001B716B" w:rsidP="00731520">
      <w:pPr>
        <w:spacing w:afterLines="100" w:after="240" w:line="276" w:lineRule="auto"/>
        <w:rPr>
          <w:rFonts w:ascii="Calibri Light" w:hAnsi="Calibri Light" w:cs="Calibri Light"/>
          <w:sz w:val="24"/>
        </w:rPr>
      </w:pPr>
    </w:p>
    <w:sectPr w:rsidR="001B716B" w:rsidRPr="00777939" w:rsidSect="00DB0B12">
      <w:headerReference w:type="default" r:id="rId7"/>
      <w:pgSz w:w="11906" w:h="16838"/>
      <w:pgMar w:top="1134" w:right="1134" w:bottom="184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C9722" w14:textId="77777777" w:rsidR="00CC5EF7" w:rsidRDefault="00CC5EF7" w:rsidP="006A0B8C">
      <w:pPr>
        <w:spacing w:after="0" w:line="240" w:lineRule="auto"/>
      </w:pPr>
      <w:r>
        <w:separator/>
      </w:r>
    </w:p>
  </w:endnote>
  <w:endnote w:type="continuationSeparator" w:id="0">
    <w:p w14:paraId="53646A60" w14:textId="77777777" w:rsidR="00CC5EF7" w:rsidRDefault="00CC5EF7" w:rsidP="006A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7A251" w14:textId="77777777" w:rsidR="00CC5EF7" w:rsidRDefault="00CC5EF7" w:rsidP="006A0B8C">
      <w:pPr>
        <w:spacing w:after="0" w:line="240" w:lineRule="auto"/>
      </w:pPr>
      <w:r>
        <w:separator/>
      </w:r>
    </w:p>
  </w:footnote>
  <w:footnote w:type="continuationSeparator" w:id="0">
    <w:p w14:paraId="4F118D87" w14:textId="77777777" w:rsidR="00CC5EF7" w:rsidRDefault="00CC5EF7" w:rsidP="006A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D27F1" w14:textId="77777777" w:rsidR="006A0B8C" w:rsidRDefault="006A0B8C" w:rsidP="006A0B8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BB1251" wp14:editId="49BA9966">
          <wp:simplePos x="0" y="0"/>
          <wp:positionH relativeFrom="page">
            <wp:align>right</wp:align>
          </wp:positionH>
          <wp:positionV relativeFrom="paragraph">
            <wp:posOffset>-449992</wp:posOffset>
          </wp:positionV>
          <wp:extent cx="7556268" cy="10687792"/>
          <wp:effectExtent l="0" t="0" r="6985" b="0"/>
          <wp:wrapNone/>
          <wp:docPr id="2145786553" name="Imagem 2145786553" descr="Tela de celular com texto preto sobre fundo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Tela de celular com texto preto sobre fundo branc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68" cy="106877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0B2E">
      <w:rPr>
        <w:noProof/>
      </w:rPr>
      <w:t xml:space="preserve"> </w:t>
    </w:r>
    <w:r>
      <w:rPr>
        <w:noProof/>
      </w:rPr>
      <w:drawing>
        <wp:inline distT="0" distB="0" distL="0" distR="0" wp14:anchorId="169BAE15" wp14:editId="6D720ECD">
          <wp:extent cx="3182587" cy="897425"/>
          <wp:effectExtent l="0" t="0" r="0" b="0"/>
          <wp:docPr id="649028213" name="Imagem 649028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654" b="35351"/>
                  <a:stretch/>
                </pic:blipFill>
                <pic:spPr bwMode="auto">
                  <a:xfrm>
                    <a:off x="0" y="0"/>
                    <a:ext cx="3222686" cy="9087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890BFB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08C0D6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CA63AF"/>
    <w:multiLevelType w:val="multilevel"/>
    <w:tmpl w:val="01009F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72C50A9"/>
    <w:multiLevelType w:val="multilevel"/>
    <w:tmpl w:val="69601A0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3B80F60"/>
    <w:multiLevelType w:val="multilevel"/>
    <w:tmpl w:val="131EAF7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D8C6461"/>
    <w:multiLevelType w:val="multilevel"/>
    <w:tmpl w:val="481CE44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99818806">
    <w:abstractNumId w:val="1"/>
  </w:num>
  <w:num w:numId="2" w16cid:durableId="2127770211">
    <w:abstractNumId w:val="0"/>
  </w:num>
  <w:num w:numId="3" w16cid:durableId="2141146151">
    <w:abstractNumId w:val="2"/>
  </w:num>
  <w:num w:numId="4" w16cid:durableId="627004589">
    <w:abstractNumId w:val="5"/>
  </w:num>
  <w:num w:numId="5" w16cid:durableId="490146990">
    <w:abstractNumId w:val="3"/>
  </w:num>
  <w:num w:numId="6" w16cid:durableId="16085424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8C"/>
    <w:rsid w:val="001850C9"/>
    <w:rsid w:val="001B716B"/>
    <w:rsid w:val="00216751"/>
    <w:rsid w:val="002B5C04"/>
    <w:rsid w:val="00426F74"/>
    <w:rsid w:val="004A573C"/>
    <w:rsid w:val="004E671F"/>
    <w:rsid w:val="00530653"/>
    <w:rsid w:val="005A7CB6"/>
    <w:rsid w:val="006A0B8C"/>
    <w:rsid w:val="006B0254"/>
    <w:rsid w:val="006E6544"/>
    <w:rsid w:val="00731520"/>
    <w:rsid w:val="007521E1"/>
    <w:rsid w:val="00754E2D"/>
    <w:rsid w:val="00777939"/>
    <w:rsid w:val="00960CD8"/>
    <w:rsid w:val="009D0068"/>
    <w:rsid w:val="00A8082E"/>
    <w:rsid w:val="00AA11E9"/>
    <w:rsid w:val="00B06D3B"/>
    <w:rsid w:val="00B41D35"/>
    <w:rsid w:val="00B93923"/>
    <w:rsid w:val="00BE13C8"/>
    <w:rsid w:val="00C234DA"/>
    <w:rsid w:val="00C511D0"/>
    <w:rsid w:val="00CC5EF7"/>
    <w:rsid w:val="00CD10C3"/>
    <w:rsid w:val="00D93B6E"/>
    <w:rsid w:val="00DB0B12"/>
    <w:rsid w:val="00F05064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4B0AA"/>
  <w15:chartTrackingRefBased/>
  <w15:docId w15:val="{CB59D3EA-EC24-468F-B483-1A0F674D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54" w:lineRule="auto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6A0B8C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color w:val="1F4E79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0B8C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color w:val="1F4E79"/>
      <w:sz w:val="2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0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0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0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0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A0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0B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0B8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0B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0B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0B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0B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A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A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A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A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A0B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A0B8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A0B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0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0B8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A0B8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A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0B8C"/>
  </w:style>
  <w:style w:type="paragraph" w:styleId="Rodap">
    <w:name w:val="footer"/>
    <w:basedOn w:val="Normal"/>
    <w:link w:val="RodapChar"/>
    <w:uiPriority w:val="99"/>
    <w:unhideWhenUsed/>
    <w:rsid w:val="006A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0B8C"/>
  </w:style>
  <w:style w:type="table" w:styleId="Tabelacomgrade">
    <w:name w:val="Table Grid"/>
    <w:basedOn w:val="Tabelanormal"/>
    <w:uiPriority w:val="59"/>
    <w:rsid w:val="004E6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arcadores">
    <w:name w:val="List Bullet"/>
    <w:basedOn w:val="Normal"/>
    <w:uiPriority w:val="99"/>
    <w:unhideWhenUsed/>
    <w:rsid w:val="001850C9"/>
    <w:pPr>
      <w:numPr>
        <w:numId w:val="1"/>
      </w:numPr>
      <w:tabs>
        <w:tab w:val="clear" w:pos="360"/>
      </w:tabs>
      <w:spacing w:line="259" w:lineRule="auto"/>
      <w:ind w:left="0" w:firstLine="0"/>
      <w:contextualSpacing/>
    </w:pPr>
    <w:rPr>
      <w:rFonts w:ascii="Calibri" w:eastAsia="Calibri" w:hAnsi="Calibri"/>
      <w:kern w:val="0"/>
      <w:szCs w:val="22"/>
      <w:lang w:val="en-US"/>
      <w14:ligatures w14:val="none"/>
    </w:rPr>
  </w:style>
  <w:style w:type="paragraph" w:styleId="Numerada">
    <w:name w:val="List Number"/>
    <w:basedOn w:val="Normal"/>
    <w:uiPriority w:val="99"/>
    <w:unhideWhenUsed/>
    <w:rsid w:val="001850C9"/>
    <w:pPr>
      <w:numPr>
        <w:numId w:val="2"/>
      </w:numPr>
      <w:tabs>
        <w:tab w:val="clear" w:pos="360"/>
      </w:tabs>
      <w:spacing w:line="259" w:lineRule="auto"/>
      <w:ind w:left="0" w:firstLine="0"/>
      <w:contextualSpacing/>
    </w:pPr>
    <w:rPr>
      <w:rFonts w:ascii="Calibri" w:eastAsia="Calibri" w:hAnsi="Calibri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2638</Words>
  <Characters>14248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Assunção</dc:creator>
  <cp:keywords/>
  <dc:description/>
  <cp:lastModifiedBy>Edgar Hualker Dias</cp:lastModifiedBy>
  <cp:revision>10</cp:revision>
  <dcterms:created xsi:type="dcterms:W3CDTF">2026-09-25T19:27:00Z</dcterms:created>
  <dcterms:modified xsi:type="dcterms:W3CDTF">2026-10-01T13:20:00Z</dcterms:modified>
</cp:coreProperties>
</file>